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5526" w14:textId="14C5DBB8" w:rsidR="00C031FE" w:rsidRPr="00C3323A" w:rsidRDefault="008D59F8" w:rsidP="001348C7">
      <w:pPr>
        <w:pStyle w:val="Titel"/>
        <w:rPr>
          <w:sz w:val="40"/>
          <w:szCs w:val="52"/>
        </w:rPr>
      </w:pPr>
      <w:r>
        <w:rPr>
          <w:sz w:val="40"/>
          <w:szCs w:val="52"/>
        </w:rPr>
        <w:t>Vangsaa</w:t>
      </w:r>
      <w:r w:rsidR="00850740" w:rsidRPr="00C3323A">
        <w:rPr>
          <w:sz w:val="40"/>
          <w:szCs w:val="52"/>
        </w:rPr>
        <w:t xml:space="preserve"> A/S</w:t>
      </w:r>
    </w:p>
    <w:p w14:paraId="5A719526" w14:textId="36568C56" w:rsidR="001348C7" w:rsidRDefault="001348C7" w:rsidP="00FA0E77">
      <w:pPr>
        <w:pStyle w:val="Titel"/>
      </w:pPr>
      <w:r>
        <w:t>PERSONDATAPOLITIK</w:t>
      </w:r>
    </w:p>
    <w:p w14:paraId="288D3082" w14:textId="574EBBE2" w:rsidR="001348C7" w:rsidRDefault="00142FA1" w:rsidP="00FA0E77">
      <w:pPr>
        <w:pStyle w:val="Undertitel"/>
        <w:contextualSpacing/>
      </w:pPr>
      <w:r>
        <w:t>Whistleblower</w:t>
      </w:r>
    </w:p>
    <w:p w14:paraId="7B10C18D" w14:textId="77777777" w:rsidR="00C3323A" w:rsidRPr="00C3323A" w:rsidRDefault="00C3323A" w:rsidP="00C3323A">
      <w:pPr>
        <w:contextualSpacing/>
      </w:pPr>
    </w:p>
    <w:p w14:paraId="311C8476" w14:textId="1926E6D5" w:rsidR="001009C4" w:rsidRPr="001009C4" w:rsidRDefault="001348C7" w:rsidP="001009C4">
      <w:pPr>
        <w:pStyle w:val="Overskrift1"/>
        <w:contextualSpacing/>
      </w:pPr>
      <w:bookmarkStart w:id="0" w:name="_Toc143673070"/>
      <w:r>
        <w:t>INDLEDNING OG FORMÅL</w:t>
      </w:r>
      <w:bookmarkEnd w:id="0"/>
      <w:r>
        <w:t xml:space="preserve"> </w:t>
      </w:r>
    </w:p>
    <w:p w14:paraId="5D27CC12" w14:textId="3BC189F8" w:rsidR="001348C7" w:rsidRDefault="008B15AB" w:rsidP="001348C7">
      <w:pPr>
        <w:contextualSpacing/>
      </w:pPr>
      <w:r>
        <w:t xml:space="preserve">Denne persondatapolitik gælder for </w:t>
      </w:r>
      <w:r w:rsidR="008D59F8">
        <w:t>Vangsaa</w:t>
      </w:r>
      <w:r w:rsidR="00850740">
        <w:t xml:space="preserve"> A/S</w:t>
      </w:r>
      <w:r>
        <w:t xml:space="preserve">, og har herved til formål at informere dig som </w:t>
      </w:r>
      <w:r w:rsidR="003464AD">
        <w:t>ansøger</w:t>
      </w:r>
      <w:r>
        <w:t xml:space="preserve"> om hvorledes </w:t>
      </w:r>
      <w:r w:rsidR="00B5302D">
        <w:t>vi</w:t>
      </w:r>
      <w:r>
        <w:t xml:space="preserve"> behandler dine personoplysninger</w:t>
      </w:r>
      <w:r w:rsidR="005029C8">
        <w:t>.</w:t>
      </w:r>
    </w:p>
    <w:p w14:paraId="22DD9420" w14:textId="6AC24332" w:rsidR="008B15AB" w:rsidRDefault="008D59F8" w:rsidP="001348C7">
      <w:pPr>
        <w:contextualSpacing/>
      </w:pPr>
      <w:r>
        <w:t>Vangsaa</w:t>
      </w:r>
      <w:r w:rsidR="00B5302D">
        <w:t xml:space="preserve"> A/S </w:t>
      </w:r>
      <w:r w:rsidR="008B15AB">
        <w:t>respektere</w:t>
      </w:r>
      <w:r w:rsidR="00B5302D">
        <w:t>r</w:t>
      </w:r>
      <w:r w:rsidR="008B15AB">
        <w:t xml:space="preserve"> fuldt ud alle ønsker om hemmeligholdelse af personlige oplysninger, som afgives digitalt eller på anden vis, og vi er opmærksomme på behovet for hensigtsmæssig beskyttelse og forsvarlig behandling af alle personlige oplysninger, som vi modtager eller indsamler. Det er </w:t>
      </w:r>
      <w:r w:rsidR="00B5302D">
        <w:t>vores</w:t>
      </w:r>
      <w:r w:rsidR="008B15AB">
        <w:t xml:space="preserve"> målsætning at beskytte dine personlige oplysninger, uanset hvorfra disse oplysninger indsamles, videregives eller opbevares (andre lande, samarbejdspartnere, o.l.).</w:t>
      </w:r>
    </w:p>
    <w:p w14:paraId="672B91DC" w14:textId="77777777" w:rsidR="001009C4" w:rsidRDefault="001009C4" w:rsidP="001348C7">
      <w:pPr>
        <w:contextualSpacing/>
      </w:pPr>
    </w:p>
    <w:p w14:paraId="15A604AC" w14:textId="68F0C7C7" w:rsidR="001009C4" w:rsidRPr="001009C4" w:rsidRDefault="001348C7" w:rsidP="001009C4">
      <w:pPr>
        <w:pStyle w:val="Overskrift1"/>
        <w:contextualSpacing/>
      </w:pPr>
      <w:bookmarkStart w:id="1" w:name="_Toc143673071"/>
      <w:r>
        <w:t>DATAANSVARLIG</w:t>
      </w:r>
      <w:bookmarkEnd w:id="1"/>
    </w:p>
    <w:p w14:paraId="7EA65F16" w14:textId="3467098A" w:rsidR="001348C7" w:rsidRDefault="008D59F8" w:rsidP="001348C7">
      <w:pPr>
        <w:contextualSpacing/>
      </w:pPr>
      <w:r>
        <w:t>Vangsaa</w:t>
      </w:r>
      <w:r w:rsidR="00B5302D">
        <w:t xml:space="preserve"> A/S </w:t>
      </w:r>
      <w:r w:rsidR="008B15AB">
        <w:t>er dataansvarlig for behandlingen af de personoplysninger, som vi har modtaget om dig. Du finder den dataansvarliges kontaktoplysninger nedenfor.</w:t>
      </w:r>
    </w:p>
    <w:p w14:paraId="5F81FCA3" w14:textId="13FC91E3" w:rsidR="00B5302D" w:rsidRDefault="008D59F8" w:rsidP="001348C7">
      <w:pPr>
        <w:contextualSpacing/>
      </w:pPr>
      <w:r>
        <w:t>Torvet 10</w:t>
      </w:r>
      <w:r w:rsidR="00C3323A">
        <w:t xml:space="preserve">, </w:t>
      </w:r>
      <w:r w:rsidR="00B5302D">
        <w:t>4100 Ringsted</w:t>
      </w:r>
    </w:p>
    <w:p w14:paraId="6854A205" w14:textId="1D9A0F57" w:rsidR="008B15AB" w:rsidRDefault="008B15AB" w:rsidP="001348C7">
      <w:pPr>
        <w:contextualSpacing/>
      </w:pPr>
      <w:r>
        <w:t xml:space="preserve">CVR-nr.: </w:t>
      </w:r>
      <w:r w:rsidR="008D59F8">
        <w:t>32056377</w:t>
      </w:r>
    </w:p>
    <w:p w14:paraId="23D7D715" w14:textId="3B0C233C" w:rsidR="008B15AB" w:rsidRDefault="008B15AB" w:rsidP="001348C7">
      <w:pPr>
        <w:contextualSpacing/>
      </w:pPr>
      <w:r>
        <w:t xml:space="preserve">Telefon: </w:t>
      </w:r>
      <w:r w:rsidR="00CD51E5">
        <w:t>7199</w:t>
      </w:r>
      <w:r w:rsidR="008D59F8">
        <w:t>5206</w:t>
      </w:r>
    </w:p>
    <w:p w14:paraId="3F270798" w14:textId="575B2982" w:rsidR="001009C4" w:rsidRPr="00F6562F" w:rsidRDefault="008B15AB" w:rsidP="001348C7">
      <w:pPr>
        <w:contextualSpacing/>
      </w:pPr>
      <w:proofErr w:type="spellStart"/>
      <w:r w:rsidRPr="00F6562F">
        <w:t>Email</w:t>
      </w:r>
      <w:proofErr w:type="spellEnd"/>
      <w:r w:rsidRPr="00F6562F">
        <w:t xml:space="preserve">: </w:t>
      </w:r>
      <w:hyperlink r:id="rId11" w:history="1">
        <w:r w:rsidR="001009C4" w:rsidRPr="00607BB5">
          <w:rPr>
            <w:rStyle w:val="Hyperlink"/>
          </w:rPr>
          <w:t>info@vangsaaconsult.dk</w:t>
        </w:r>
      </w:hyperlink>
    </w:p>
    <w:p w14:paraId="6C606E2A" w14:textId="77777777" w:rsidR="008B15AB" w:rsidRPr="00F6562F" w:rsidRDefault="008B15AB" w:rsidP="001348C7">
      <w:pPr>
        <w:contextualSpacing/>
      </w:pPr>
    </w:p>
    <w:p w14:paraId="3A7487C8" w14:textId="07A1A387" w:rsidR="001009C4" w:rsidRPr="001009C4" w:rsidRDefault="001348C7" w:rsidP="001009C4">
      <w:pPr>
        <w:pStyle w:val="Overskrift1"/>
        <w:contextualSpacing/>
      </w:pPr>
      <w:bookmarkStart w:id="2" w:name="_Toc143673072"/>
      <w:r>
        <w:t>FORMÅLET FOR INDSAMLINGEN AF PERSONDATA</w:t>
      </w:r>
      <w:bookmarkEnd w:id="2"/>
    </w:p>
    <w:p w14:paraId="5D6E2857" w14:textId="3CED2286" w:rsidR="001348C7" w:rsidRDefault="001348C7" w:rsidP="001348C7">
      <w:pPr>
        <w:pStyle w:val="Overskrift2"/>
        <w:contextualSpacing/>
      </w:pPr>
      <w:bookmarkStart w:id="3" w:name="_Toc143673073"/>
      <w:r>
        <w:t xml:space="preserve">Håndtering af personoplysninger om </w:t>
      </w:r>
      <w:r w:rsidR="00142FA1">
        <w:t>whistleblowere</w:t>
      </w:r>
      <w:r>
        <w:t xml:space="preserve"> hos </w:t>
      </w:r>
      <w:r w:rsidR="008D59F8">
        <w:t>Vangsaa</w:t>
      </w:r>
      <w:r w:rsidR="00CD51E5">
        <w:t xml:space="preserve"> A/S</w:t>
      </w:r>
      <w:bookmarkEnd w:id="3"/>
    </w:p>
    <w:p w14:paraId="484B13B8" w14:textId="38A00615" w:rsidR="00D96C93" w:rsidRPr="005068E1" w:rsidRDefault="008D59F8" w:rsidP="005068E1">
      <w:pPr>
        <w:contextualSpacing/>
      </w:pPr>
      <w:r>
        <w:t>Vangsaa</w:t>
      </w:r>
      <w:r w:rsidR="00CD51E5">
        <w:t xml:space="preserve"> A/S </w:t>
      </w:r>
      <w:r w:rsidR="00534B20">
        <w:t xml:space="preserve">behandler dine personoplysninger, for at kunne behandle din </w:t>
      </w:r>
      <w:r w:rsidR="00142FA1">
        <w:t>indberetning, hvis du har afgivet dem.</w:t>
      </w:r>
    </w:p>
    <w:p w14:paraId="4C277A2C" w14:textId="2D13C408" w:rsidR="001348C7" w:rsidRDefault="001348C7" w:rsidP="001348C7">
      <w:pPr>
        <w:pStyle w:val="Overskrift2"/>
        <w:contextualSpacing/>
      </w:pPr>
      <w:bookmarkStart w:id="4" w:name="_Toc143673078"/>
      <w:r>
        <w:lastRenderedPageBreak/>
        <w:t>Sletteprocedure</w:t>
      </w:r>
      <w:bookmarkEnd w:id="4"/>
      <w:r>
        <w:t xml:space="preserve"> </w:t>
      </w:r>
    </w:p>
    <w:p w14:paraId="664509E7" w14:textId="13E3A1CD" w:rsidR="00B93712" w:rsidRPr="00B93712" w:rsidRDefault="00B93712" w:rsidP="00B93712">
      <w:pPr>
        <w:contextualSpacing/>
      </w:pPr>
      <w:bookmarkStart w:id="5" w:name="_Toc143673079"/>
      <w:r w:rsidRPr="00B93712">
        <w:t xml:space="preserve">Indberetninger må kun opbevares så længe, som det er nødvendigt og forholdsmæssigt for at opfylde krav, der følger af whistleblowerloven, eller hvis der er en legitim grund til fortsat opbevaring, f.eks. hvis det er påkrævet efter anden lovgivning, eller hvis der er grund til at tro, at indberetningen kan styrkes af senere indkomne indberetninger (sammenkædning). Der gælder ikke en bestemt frist for, hvor længe indberetninger må opbevares. Opbevaring i overensstemmelse med de databeskyttelsesretlige regler vil i almindelighed opfylde kravene. </w:t>
      </w:r>
    </w:p>
    <w:p w14:paraId="3BC872A9" w14:textId="1524AA84" w:rsidR="00B93712" w:rsidRDefault="00B93712" w:rsidP="00B93712">
      <w:pPr>
        <w:contextualSpacing/>
      </w:pPr>
      <w:r w:rsidRPr="00B93712">
        <w:t>Det vil ikke være nødvendigt at opbevare en indberetning, der viser sig grundløs, eller som ikke er omfattet af whistleblowerordningen. Hvis en indberetning fører til en anmeldelse til politiet eller til en anden relevant myndighed, bør oplysningerne som udgangspunkt slettes straks efter afslutning af sagen hos politiet eller den anden myndighed.</w:t>
      </w:r>
      <w:r>
        <w:t xml:space="preserve"> Det fortages derfor en konkret vurdering fra sag til sag.</w:t>
      </w:r>
    </w:p>
    <w:p w14:paraId="26B15B7D" w14:textId="77777777" w:rsidR="001009C4" w:rsidRPr="00B93712" w:rsidRDefault="001009C4" w:rsidP="00B93712">
      <w:pPr>
        <w:contextualSpacing/>
      </w:pPr>
    </w:p>
    <w:p w14:paraId="21BDAA97" w14:textId="2829CF03" w:rsidR="001348C7" w:rsidRDefault="001348C7" w:rsidP="001348C7">
      <w:pPr>
        <w:pStyle w:val="Overskrift1"/>
        <w:contextualSpacing/>
      </w:pPr>
      <w:r>
        <w:t>VIDEREGIVELSE AF PERSONOPLYSNINGER</w:t>
      </w:r>
      <w:bookmarkEnd w:id="5"/>
      <w:r>
        <w:t xml:space="preserve"> </w:t>
      </w:r>
    </w:p>
    <w:p w14:paraId="32BCDDA6" w14:textId="3AAE406D" w:rsidR="00264D75" w:rsidRDefault="003464AD" w:rsidP="00264D75">
      <w:pPr>
        <w:contextualSpacing/>
      </w:pPr>
      <w:r>
        <w:t>Vi videregiver ikke dine personoplysninger</w:t>
      </w:r>
      <w:r w:rsidR="00142FA1">
        <w:t>, men anonymiserer så vidt muligt din indberetning til organisation du whistleblower om.</w:t>
      </w:r>
    </w:p>
    <w:p w14:paraId="420F89DE" w14:textId="77777777" w:rsidR="00B93712" w:rsidRDefault="00B93712" w:rsidP="00264D75">
      <w:pPr>
        <w:contextualSpacing/>
      </w:pPr>
    </w:p>
    <w:p w14:paraId="1DEB34C5" w14:textId="128FFA9B" w:rsidR="001348C7" w:rsidRDefault="001348C7" w:rsidP="001348C7">
      <w:pPr>
        <w:pStyle w:val="Overskrift1"/>
        <w:contextualSpacing/>
      </w:pPr>
      <w:bookmarkStart w:id="6" w:name="_Toc143673080"/>
      <w:r>
        <w:t>DINE RETTIGHEDER VEDRØRENDE DIN PERSONDATA</w:t>
      </w:r>
      <w:bookmarkEnd w:id="6"/>
    </w:p>
    <w:p w14:paraId="2AFE02A0" w14:textId="77777777" w:rsidR="001009C4" w:rsidRPr="001009C4" w:rsidRDefault="001009C4" w:rsidP="001009C4"/>
    <w:p w14:paraId="3A2871E9" w14:textId="11A76ADC" w:rsidR="00264D75" w:rsidRDefault="00264D75" w:rsidP="00264D75">
      <w:pPr>
        <w:contextualSpacing/>
      </w:pPr>
      <w:r>
        <w:t xml:space="preserve">Du har efter databeskyttelsesforordningen en række rettigheder forbundet med dine afgivne personoplysninger, herunder hvorledes dine personoplysninger behandles af </w:t>
      </w:r>
      <w:r w:rsidR="008D59F8">
        <w:t>Vangsaa</w:t>
      </w:r>
      <w:r w:rsidR="00B567F8">
        <w:t xml:space="preserve"> A/S</w:t>
      </w:r>
      <w:r>
        <w:t xml:space="preserve">. </w:t>
      </w:r>
    </w:p>
    <w:p w14:paraId="3CA6BAA2" w14:textId="7918E845" w:rsidR="00264D75" w:rsidRDefault="00264D75" w:rsidP="00264D75">
      <w:pPr>
        <w:contextualSpacing/>
      </w:pPr>
      <w:r>
        <w:t xml:space="preserve">Hvis du ønsker at gøre brug af dine rettigheder, skal du kontakte den dataansvarlige. Kontaktoplysningerne på den dataansvarlige findes ovenfor i afsnit 2.  </w:t>
      </w:r>
    </w:p>
    <w:p w14:paraId="63529B29" w14:textId="77777777" w:rsidR="00264D75" w:rsidRDefault="00264D75" w:rsidP="00264D75">
      <w:pPr>
        <w:contextualSpacing/>
      </w:pPr>
      <w:r>
        <w:t>Du har følgende rettigheder:</w:t>
      </w:r>
    </w:p>
    <w:p w14:paraId="09A7701E" w14:textId="77777777" w:rsidR="00264D75" w:rsidRDefault="00264D75" w:rsidP="00264D75">
      <w:pPr>
        <w:pStyle w:val="Listeafsnit"/>
        <w:numPr>
          <w:ilvl w:val="0"/>
          <w:numId w:val="14"/>
        </w:numPr>
      </w:pPr>
      <w:r>
        <w:t xml:space="preserve">Du har ret til at blive </w:t>
      </w:r>
      <w:r w:rsidRPr="00815144">
        <w:rPr>
          <w:b/>
          <w:bCs/>
        </w:rPr>
        <w:t>oplyst</w:t>
      </w:r>
      <w:r>
        <w:t xml:space="preserve"> om hvilke personoplysninger der er indsamlet </w:t>
      </w:r>
    </w:p>
    <w:p w14:paraId="6FDA3A30" w14:textId="77777777" w:rsidR="00264D75" w:rsidRDefault="00264D75" w:rsidP="00264D75">
      <w:pPr>
        <w:pStyle w:val="Listeafsnit"/>
        <w:numPr>
          <w:ilvl w:val="0"/>
          <w:numId w:val="14"/>
        </w:numPr>
      </w:pPr>
      <w:r>
        <w:t xml:space="preserve">Du har ret til </w:t>
      </w:r>
      <w:r w:rsidRPr="00815144">
        <w:rPr>
          <w:b/>
          <w:bCs/>
        </w:rPr>
        <w:t>indsigt</w:t>
      </w:r>
      <w:r>
        <w:t xml:space="preserve"> i dine personoplysninger samt hvorledes disse oplysninger behandles</w:t>
      </w:r>
    </w:p>
    <w:p w14:paraId="6F3CA9DA" w14:textId="77777777" w:rsidR="00264D75" w:rsidRDefault="00264D75" w:rsidP="00264D75">
      <w:pPr>
        <w:pStyle w:val="Listeafsnit"/>
        <w:numPr>
          <w:ilvl w:val="0"/>
          <w:numId w:val="14"/>
        </w:numPr>
      </w:pPr>
      <w:r>
        <w:t xml:space="preserve">Du har ret til </w:t>
      </w:r>
      <w:r w:rsidRPr="00815144">
        <w:rPr>
          <w:b/>
          <w:bCs/>
        </w:rPr>
        <w:t>berigtigelse</w:t>
      </w:r>
      <w:r>
        <w:t xml:space="preserve"> af urigtige personoplysninger</w:t>
      </w:r>
    </w:p>
    <w:p w14:paraId="1159C25B" w14:textId="77777777" w:rsidR="00264D75" w:rsidRDefault="00264D75" w:rsidP="00264D75">
      <w:pPr>
        <w:pStyle w:val="Listeafsnit"/>
        <w:numPr>
          <w:ilvl w:val="0"/>
          <w:numId w:val="14"/>
        </w:numPr>
      </w:pPr>
      <w:r>
        <w:t xml:space="preserve">Du har ret til </w:t>
      </w:r>
      <w:r w:rsidRPr="00815144">
        <w:rPr>
          <w:b/>
          <w:bCs/>
        </w:rPr>
        <w:t>sletning</w:t>
      </w:r>
      <w:r>
        <w:t xml:space="preserve"> af dine personoplysninger </w:t>
      </w:r>
    </w:p>
    <w:p w14:paraId="1F9F5BAD" w14:textId="77777777" w:rsidR="00264D75" w:rsidRDefault="00264D75" w:rsidP="00264D75">
      <w:pPr>
        <w:pStyle w:val="Listeafsnit"/>
        <w:numPr>
          <w:ilvl w:val="0"/>
          <w:numId w:val="14"/>
        </w:numPr>
      </w:pPr>
      <w:r>
        <w:t xml:space="preserve">Du har ret til at </w:t>
      </w:r>
      <w:r w:rsidRPr="00815144">
        <w:rPr>
          <w:b/>
          <w:bCs/>
        </w:rPr>
        <w:t>tilbagekalde samtykke</w:t>
      </w:r>
      <w:r>
        <w:t xml:space="preserve"> </w:t>
      </w:r>
    </w:p>
    <w:p w14:paraId="46B76A5F" w14:textId="77777777" w:rsidR="00264D75" w:rsidRDefault="00264D75" w:rsidP="00264D75">
      <w:pPr>
        <w:pStyle w:val="Listeafsnit"/>
        <w:numPr>
          <w:ilvl w:val="0"/>
          <w:numId w:val="14"/>
        </w:numPr>
      </w:pPr>
      <w:r>
        <w:t xml:space="preserve">Du har ret til </w:t>
      </w:r>
      <w:r w:rsidRPr="00815144">
        <w:rPr>
          <w:b/>
          <w:bCs/>
        </w:rPr>
        <w:t>begrænsning</w:t>
      </w:r>
      <w:r>
        <w:t xml:space="preserve"> af hvorledes dine oplysninger behandles</w:t>
      </w:r>
    </w:p>
    <w:p w14:paraId="67D6E39F" w14:textId="77777777" w:rsidR="00264D75" w:rsidRDefault="00264D75" w:rsidP="00264D75">
      <w:pPr>
        <w:pStyle w:val="Listeafsnit"/>
        <w:numPr>
          <w:ilvl w:val="0"/>
          <w:numId w:val="14"/>
        </w:numPr>
      </w:pPr>
      <w:r>
        <w:t xml:space="preserve">Du har ret til </w:t>
      </w:r>
      <w:r w:rsidRPr="00815144">
        <w:rPr>
          <w:b/>
          <w:bCs/>
        </w:rPr>
        <w:t>dataportabilitet</w:t>
      </w:r>
    </w:p>
    <w:p w14:paraId="51EC1717" w14:textId="77777777" w:rsidR="00264D75" w:rsidRDefault="00264D75" w:rsidP="00264D75">
      <w:pPr>
        <w:pStyle w:val="Listeafsnit"/>
        <w:numPr>
          <w:ilvl w:val="0"/>
          <w:numId w:val="14"/>
        </w:numPr>
      </w:pPr>
      <w:r>
        <w:t xml:space="preserve">Du har ret til </w:t>
      </w:r>
      <w:r w:rsidRPr="00815144">
        <w:rPr>
          <w:b/>
          <w:bCs/>
        </w:rPr>
        <w:t>indsigelse</w:t>
      </w:r>
      <w:r>
        <w:t xml:space="preserve"> </w:t>
      </w:r>
    </w:p>
    <w:p w14:paraId="6568A574" w14:textId="0A846BB5" w:rsidR="00B567F8" w:rsidRPr="00264D75" w:rsidRDefault="00264D75" w:rsidP="00B93712">
      <w:pPr>
        <w:pStyle w:val="Listeafsnit"/>
        <w:numPr>
          <w:ilvl w:val="0"/>
          <w:numId w:val="14"/>
        </w:numPr>
      </w:pPr>
      <w:r>
        <w:lastRenderedPageBreak/>
        <w:t xml:space="preserve">Du har ret til </w:t>
      </w:r>
      <w:r w:rsidRPr="00DA33C3">
        <w:rPr>
          <w:b/>
          <w:bCs/>
        </w:rPr>
        <w:t>ikke at være genstand for en afgørelse, der alene er baseret</w:t>
      </w:r>
      <w:r>
        <w:t xml:space="preserve"> </w:t>
      </w:r>
      <w:r w:rsidRPr="00DA33C3">
        <w:rPr>
          <w:b/>
          <w:bCs/>
        </w:rPr>
        <w:t>på</w:t>
      </w:r>
      <w:r>
        <w:t xml:space="preserve"> </w:t>
      </w:r>
      <w:r w:rsidRPr="00DA33C3">
        <w:rPr>
          <w:b/>
          <w:bCs/>
        </w:rPr>
        <w:t>automatisk</w:t>
      </w:r>
      <w:r>
        <w:t xml:space="preserve"> </w:t>
      </w:r>
      <w:r w:rsidRPr="00DA33C3">
        <w:rPr>
          <w:b/>
          <w:bCs/>
        </w:rPr>
        <w:t>behandling,</w:t>
      </w:r>
      <w:r>
        <w:t xml:space="preserve"> </w:t>
      </w:r>
      <w:r w:rsidRPr="00DA33C3">
        <w:rPr>
          <w:b/>
          <w:bCs/>
        </w:rPr>
        <w:t>herunder</w:t>
      </w:r>
      <w:r>
        <w:t xml:space="preserve"> </w:t>
      </w:r>
      <w:r w:rsidRPr="00DA33C3">
        <w:rPr>
          <w:b/>
          <w:bCs/>
        </w:rPr>
        <w:t>profilering</w:t>
      </w:r>
    </w:p>
    <w:p w14:paraId="344F5FC3" w14:textId="50CC32D3" w:rsidR="001348C7" w:rsidRDefault="001348C7" w:rsidP="001348C7">
      <w:pPr>
        <w:pStyle w:val="Overskrift2"/>
        <w:contextualSpacing/>
      </w:pPr>
      <w:bookmarkStart w:id="7" w:name="_Toc143673081"/>
      <w:r>
        <w:t>Klage til Datatilsynet</w:t>
      </w:r>
      <w:bookmarkEnd w:id="7"/>
      <w:r>
        <w:t xml:space="preserve"> </w:t>
      </w:r>
    </w:p>
    <w:p w14:paraId="456F7F62" w14:textId="00AE4B5D" w:rsidR="00FD72B3" w:rsidRDefault="00FD72B3" w:rsidP="00FD72B3">
      <w:pPr>
        <w:contextualSpacing/>
      </w:pPr>
      <w:r>
        <w:t xml:space="preserve">Er du af den opfattelse, at </w:t>
      </w:r>
      <w:r w:rsidR="008D59F8">
        <w:t>Vangsaa</w:t>
      </w:r>
      <w:r w:rsidR="00B567F8">
        <w:t xml:space="preserve"> A/S’ </w:t>
      </w:r>
      <w:r>
        <w:t xml:space="preserve">behandling af dine personoplysninger ikke sker i overensstemmelse med databeskyttelsesforordningens regler, bør du i første omgang rette henvendelse til den dataansvarlige hos </w:t>
      </w:r>
      <w:r w:rsidR="008D59F8">
        <w:t>Vangsaa</w:t>
      </w:r>
      <w:r w:rsidR="00B567F8">
        <w:t xml:space="preserve"> A/S</w:t>
      </w:r>
      <w:r w:rsidR="00532C36" w:rsidRPr="00F6562F">
        <w:t xml:space="preserve">: </w:t>
      </w:r>
      <w:r w:rsidR="008D59F8">
        <w:t>info@vangsaaconsult.dk</w:t>
      </w:r>
    </w:p>
    <w:p w14:paraId="52B8EB7F" w14:textId="5F36B663" w:rsidR="00712383" w:rsidRPr="00712383" w:rsidRDefault="00FD72B3" w:rsidP="00712383">
      <w:pPr>
        <w:contextualSpacing/>
      </w:pPr>
      <w:r>
        <w:t xml:space="preserve">Du har dog altid muligheden for at indsende en klage til den nationale tilsynsmyndighed, hvilket i Danmark er Datatilsynet. Du kan finde nærmere information om en sådanne klage på </w:t>
      </w:r>
      <w:hyperlink r:id="rId12" w:history="1">
        <w:r w:rsidRPr="004510A6">
          <w:rPr>
            <w:rStyle w:val="Hyperlink"/>
          </w:rPr>
          <w:t>www.datatilsynet.dk</w:t>
        </w:r>
      </w:hyperlink>
      <w:r>
        <w:t>.</w:t>
      </w:r>
    </w:p>
    <w:sectPr w:rsidR="00712383" w:rsidRPr="00712383">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B140" w14:textId="77777777" w:rsidR="006C2E51" w:rsidRDefault="006C2E51" w:rsidP="00D0383C">
      <w:pPr>
        <w:spacing w:after="0" w:line="240" w:lineRule="auto"/>
      </w:pPr>
      <w:r>
        <w:separator/>
      </w:r>
    </w:p>
  </w:endnote>
  <w:endnote w:type="continuationSeparator" w:id="0">
    <w:p w14:paraId="5AF4AE7F" w14:textId="77777777" w:rsidR="006C2E51" w:rsidRDefault="006C2E51" w:rsidP="00D0383C">
      <w:pPr>
        <w:spacing w:after="0" w:line="240" w:lineRule="auto"/>
      </w:pPr>
      <w:r>
        <w:continuationSeparator/>
      </w:r>
    </w:p>
  </w:endnote>
  <w:endnote w:type="continuationNotice" w:id="1">
    <w:p w14:paraId="135D90DF" w14:textId="77777777" w:rsidR="006C2E51" w:rsidRDefault="006C2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21894"/>
      <w:docPartObj>
        <w:docPartGallery w:val="Page Numbers (Bottom of Page)"/>
        <w:docPartUnique/>
      </w:docPartObj>
    </w:sdtPr>
    <w:sdtContent>
      <w:p w14:paraId="23CFE813" w14:textId="295B801A" w:rsidR="00F66DD2" w:rsidRDefault="00F66DD2">
        <w:pPr>
          <w:pStyle w:val="Sidefod"/>
          <w:jc w:val="center"/>
        </w:pPr>
        <w:r>
          <w:fldChar w:fldCharType="begin"/>
        </w:r>
        <w:r>
          <w:instrText>PAGE   \* MERGEFORMAT</w:instrText>
        </w:r>
        <w:r>
          <w:fldChar w:fldCharType="separate"/>
        </w:r>
        <w:r>
          <w:t>2</w:t>
        </w:r>
        <w:r>
          <w:fldChar w:fldCharType="end"/>
        </w:r>
      </w:p>
    </w:sdtContent>
  </w:sdt>
  <w:p w14:paraId="135A7421" w14:textId="77777777" w:rsidR="00D0383C" w:rsidRDefault="00D0383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2BBE" w14:textId="77777777" w:rsidR="006C2E51" w:rsidRDefault="006C2E51" w:rsidP="00D0383C">
      <w:pPr>
        <w:spacing w:after="0" w:line="240" w:lineRule="auto"/>
      </w:pPr>
      <w:r>
        <w:separator/>
      </w:r>
    </w:p>
  </w:footnote>
  <w:footnote w:type="continuationSeparator" w:id="0">
    <w:p w14:paraId="1C39CBA5" w14:textId="77777777" w:rsidR="006C2E51" w:rsidRDefault="006C2E51" w:rsidP="00D0383C">
      <w:pPr>
        <w:spacing w:after="0" w:line="240" w:lineRule="auto"/>
      </w:pPr>
      <w:r>
        <w:continuationSeparator/>
      </w:r>
    </w:p>
  </w:footnote>
  <w:footnote w:type="continuationNotice" w:id="1">
    <w:p w14:paraId="538C83B8" w14:textId="77777777" w:rsidR="006C2E51" w:rsidRDefault="006C2E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C2D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FE7B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C41A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FEF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304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206E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48DE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ECA0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E83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A693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2301B"/>
    <w:multiLevelType w:val="hybridMultilevel"/>
    <w:tmpl w:val="8FB811B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F5C3E0A"/>
    <w:multiLevelType w:val="hybridMultilevel"/>
    <w:tmpl w:val="7E3A06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9A6454E"/>
    <w:multiLevelType w:val="hybridMultilevel"/>
    <w:tmpl w:val="08DAE9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2307B10"/>
    <w:multiLevelType w:val="hybridMultilevel"/>
    <w:tmpl w:val="E200CD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8A5224E"/>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94781954">
    <w:abstractNumId w:val="9"/>
  </w:num>
  <w:num w:numId="2" w16cid:durableId="791217387">
    <w:abstractNumId w:val="7"/>
  </w:num>
  <w:num w:numId="3" w16cid:durableId="626591876">
    <w:abstractNumId w:val="6"/>
  </w:num>
  <w:num w:numId="4" w16cid:durableId="766657497">
    <w:abstractNumId w:val="5"/>
  </w:num>
  <w:num w:numId="5" w16cid:durableId="1896043048">
    <w:abstractNumId w:val="4"/>
  </w:num>
  <w:num w:numId="6" w16cid:durableId="623000730">
    <w:abstractNumId w:val="8"/>
  </w:num>
  <w:num w:numId="7" w16cid:durableId="2023821881">
    <w:abstractNumId w:val="3"/>
  </w:num>
  <w:num w:numId="8" w16cid:durableId="1542979780">
    <w:abstractNumId w:val="2"/>
  </w:num>
  <w:num w:numId="9" w16cid:durableId="1308196041">
    <w:abstractNumId w:val="1"/>
  </w:num>
  <w:num w:numId="10" w16cid:durableId="423302391">
    <w:abstractNumId w:val="0"/>
  </w:num>
  <w:num w:numId="11" w16cid:durableId="1618752893">
    <w:abstractNumId w:val="14"/>
  </w:num>
  <w:num w:numId="12" w16cid:durableId="2027367799">
    <w:abstractNumId w:val="11"/>
  </w:num>
  <w:num w:numId="13" w16cid:durableId="1610160172">
    <w:abstractNumId w:val="13"/>
  </w:num>
  <w:num w:numId="14" w16cid:durableId="551573275">
    <w:abstractNumId w:val="10"/>
  </w:num>
  <w:num w:numId="15" w16cid:durableId="2035884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FE"/>
    <w:rsid w:val="00000CDE"/>
    <w:rsid w:val="0000604E"/>
    <w:rsid w:val="00064B12"/>
    <w:rsid w:val="00092938"/>
    <w:rsid w:val="000E3677"/>
    <w:rsid w:val="001009C4"/>
    <w:rsid w:val="00106490"/>
    <w:rsid w:val="001348C7"/>
    <w:rsid w:val="00134A60"/>
    <w:rsid w:val="0013765B"/>
    <w:rsid w:val="00142FA1"/>
    <w:rsid w:val="00192474"/>
    <w:rsid w:val="001946FB"/>
    <w:rsid w:val="00250F13"/>
    <w:rsid w:val="00264D75"/>
    <w:rsid w:val="002E76AD"/>
    <w:rsid w:val="00307206"/>
    <w:rsid w:val="00320848"/>
    <w:rsid w:val="003464AD"/>
    <w:rsid w:val="00351001"/>
    <w:rsid w:val="00355128"/>
    <w:rsid w:val="00365577"/>
    <w:rsid w:val="003A4BEA"/>
    <w:rsid w:val="004239DC"/>
    <w:rsid w:val="0044667C"/>
    <w:rsid w:val="00461C48"/>
    <w:rsid w:val="0046532B"/>
    <w:rsid w:val="00474293"/>
    <w:rsid w:val="00486AF6"/>
    <w:rsid w:val="004B311F"/>
    <w:rsid w:val="004B78F7"/>
    <w:rsid w:val="005029C8"/>
    <w:rsid w:val="005068E1"/>
    <w:rsid w:val="00532C36"/>
    <w:rsid w:val="00534B20"/>
    <w:rsid w:val="005C0432"/>
    <w:rsid w:val="00600189"/>
    <w:rsid w:val="0060642B"/>
    <w:rsid w:val="006718A2"/>
    <w:rsid w:val="00674720"/>
    <w:rsid w:val="00687223"/>
    <w:rsid w:val="006A3BE2"/>
    <w:rsid w:val="006C2E51"/>
    <w:rsid w:val="00712383"/>
    <w:rsid w:val="007354E8"/>
    <w:rsid w:val="007911A8"/>
    <w:rsid w:val="007D246C"/>
    <w:rsid w:val="007E00CE"/>
    <w:rsid w:val="007F6257"/>
    <w:rsid w:val="0080551B"/>
    <w:rsid w:val="00815144"/>
    <w:rsid w:val="0081561E"/>
    <w:rsid w:val="00830A18"/>
    <w:rsid w:val="00850740"/>
    <w:rsid w:val="0088403F"/>
    <w:rsid w:val="00896D28"/>
    <w:rsid w:val="008B15AB"/>
    <w:rsid w:val="008B53A1"/>
    <w:rsid w:val="008B6833"/>
    <w:rsid w:val="008D59F8"/>
    <w:rsid w:val="00907107"/>
    <w:rsid w:val="00914AD0"/>
    <w:rsid w:val="00932919"/>
    <w:rsid w:val="00A060C1"/>
    <w:rsid w:val="00A071F3"/>
    <w:rsid w:val="00A154BC"/>
    <w:rsid w:val="00A15904"/>
    <w:rsid w:val="00A44221"/>
    <w:rsid w:val="00A45ABB"/>
    <w:rsid w:val="00A568AA"/>
    <w:rsid w:val="00A73EF3"/>
    <w:rsid w:val="00AA54E7"/>
    <w:rsid w:val="00B07CFA"/>
    <w:rsid w:val="00B3485F"/>
    <w:rsid w:val="00B4748F"/>
    <w:rsid w:val="00B5302D"/>
    <w:rsid w:val="00B53355"/>
    <w:rsid w:val="00B567F8"/>
    <w:rsid w:val="00B93712"/>
    <w:rsid w:val="00BC7DF8"/>
    <w:rsid w:val="00BF336D"/>
    <w:rsid w:val="00C031FE"/>
    <w:rsid w:val="00C04E2B"/>
    <w:rsid w:val="00C3323A"/>
    <w:rsid w:val="00C5234C"/>
    <w:rsid w:val="00C62F6C"/>
    <w:rsid w:val="00C95213"/>
    <w:rsid w:val="00CC4E72"/>
    <w:rsid w:val="00CD2A94"/>
    <w:rsid w:val="00CD51E5"/>
    <w:rsid w:val="00D0383C"/>
    <w:rsid w:val="00D046FD"/>
    <w:rsid w:val="00D25474"/>
    <w:rsid w:val="00D436DA"/>
    <w:rsid w:val="00D870FE"/>
    <w:rsid w:val="00D96C93"/>
    <w:rsid w:val="00DA33C3"/>
    <w:rsid w:val="00DA7863"/>
    <w:rsid w:val="00E14F5E"/>
    <w:rsid w:val="00E95CD2"/>
    <w:rsid w:val="00EC1279"/>
    <w:rsid w:val="00F37FC5"/>
    <w:rsid w:val="00F4045E"/>
    <w:rsid w:val="00F6562F"/>
    <w:rsid w:val="00F66DD2"/>
    <w:rsid w:val="00F721C5"/>
    <w:rsid w:val="00F94DE0"/>
    <w:rsid w:val="00F96ED2"/>
    <w:rsid w:val="00FA0E77"/>
    <w:rsid w:val="00FD72B3"/>
    <w:rsid w:val="00FE3248"/>
    <w:rsid w:val="07008548"/>
    <w:rsid w:val="0BBD1683"/>
    <w:rsid w:val="0D46024B"/>
    <w:rsid w:val="1EC5D747"/>
    <w:rsid w:val="31854F80"/>
    <w:rsid w:val="75E602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ADE9"/>
  <w15:chartTrackingRefBased/>
  <w15:docId w15:val="{5B973D75-1FB1-4981-9304-53BDCCB0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1FE"/>
    <w:pPr>
      <w:spacing w:line="360" w:lineRule="auto"/>
      <w:jc w:val="both"/>
    </w:pPr>
    <w:rPr>
      <w:rFonts w:ascii="Palatino Linotype" w:hAnsi="Palatino Linotype"/>
      <w:sz w:val="20"/>
    </w:rPr>
  </w:style>
  <w:style w:type="paragraph" w:styleId="Overskrift1">
    <w:name w:val="heading 1"/>
    <w:basedOn w:val="Normal"/>
    <w:next w:val="Normal"/>
    <w:link w:val="Overskrift1Tegn"/>
    <w:uiPriority w:val="9"/>
    <w:qFormat/>
    <w:rsid w:val="00C031FE"/>
    <w:pPr>
      <w:keepNext/>
      <w:keepLines/>
      <w:numPr>
        <w:numId w:val="11"/>
      </w:numPr>
      <w:spacing w:before="240" w:after="0"/>
      <w:outlineLvl w:val="0"/>
    </w:pPr>
    <w:rPr>
      <w:rFonts w:eastAsiaTheme="majorEastAsia" w:cstheme="majorBidi"/>
      <w:b/>
      <w:sz w:val="24"/>
      <w:szCs w:val="32"/>
    </w:rPr>
  </w:style>
  <w:style w:type="paragraph" w:styleId="Overskrift2">
    <w:name w:val="heading 2"/>
    <w:basedOn w:val="Normal"/>
    <w:next w:val="Normal"/>
    <w:link w:val="Overskrift2Tegn"/>
    <w:uiPriority w:val="9"/>
    <w:unhideWhenUsed/>
    <w:qFormat/>
    <w:rsid w:val="00C031FE"/>
    <w:pPr>
      <w:keepNext/>
      <w:keepLines/>
      <w:numPr>
        <w:ilvl w:val="1"/>
        <w:numId w:val="11"/>
      </w:numPr>
      <w:spacing w:before="40" w:after="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C031FE"/>
    <w:pPr>
      <w:keepNext/>
      <w:keepLines/>
      <w:numPr>
        <w:ilvl w:val="2"/>
        <w:numId w:val="11"/>
      </w:numPr>
      <w:spacing w:before="40" w:after="0"/>
      <w:outlineLvl w:val="2"/>
    </w:pPr>
    <w:rPr>
      <w:rFonts w:eastAsiaTheme="majorEastAsia" w:cstheme="majorBidi"/>
      <w:szCs w:val="24"/>
    </w:rPr>
  </w:style>
  <w:style w:type="paragraph" w:styleId="Overskrift4">
    <w:name w:val="heading 4"/>
    <w:basedOn w:val="Normal"/>
    <w:next w:val="Normal"/>
    <w:link w:val="Overskrift4Tegn"/>
    <w:uiPriority w:val="9"/>
    <w:semiHidden/>
    <w:unhideWhenUsed/>
    <w:qFormat/>
    <w:rsid w:val="00C031FE"/>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031FE"/>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C031FE"/>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C031FE"/>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C031FE"/>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031FE"/>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031FE"/>
    <w:rPr>
      <w:rFonts w:ascii="Palatino Linotype" w:eastAsiaTheme="majorEastAsia" w:hAnsi="Palatino Linotype" w:cstheme="majorBidi"/>
      <w:b/>
      <w:sz w:val="24"/>
      <w:szCs w:val="32"/>
    </w:rPr>
  </w:style>
  <w:style w:type="paragraph" w:styleId="Titel">
    <w:name w:val="Title"/>
    <w:basedOn w:val="Normal"/>
    <w:next w:val="Normal"/>
    <w:link w:val="TitelTegn"/>
    <w:uiPriority w:val="10"/>
    <w:qFormat/>
    <w:rsid w:val="00C031FE"/>
    <w:pPr>
      <w:spacing w:after="0"/>
      <w:contextualSpacing/>
      <w:jc w:val="center"/>
    </w:pPr>
    <w:rPr>
      <w:rFonts w:eastAsiaTheme="majorEastAsia" w:cstheme="majorBidi"/>
      <w:b/>
      <w:spacing w:val="-10"/>
      <w:kern w:val="28"/>
      <w:sz w:val="44"/>
      <w:szCs w:val="56"/>
    </w:rPr>
  </w:style>
  <w:style w:type="character" w:customStyle="1" w:styleId="TitelTegn">
    <w:name w:val="Titel Tegn"/>
    <w:basedOn w:val="Standardskrifttypeiafsnit"/>
    <w:link w:val="Titel"/>
    <w:uiPriority w:val="10"/>
    <w:rsid w:val="00C031FE"/>
    <w:rPr>
      <w:rFonts w:ascii="Palatino Linotype" w:eastAsiaTheme="majorEastAsia" w:hAnsi="Palatino Linotype" w:cstheme="majorBidi"/>
      <w:b/>
      <w:spacing w:val="-10"/>
      <w:kern w:val="28"/>
      <w:sz w:val="44"/>
      <w:szCs w:val="56"/>
    </w:rPr>
  </w:style>
  <w:style w:type="character" w:customStyle="1" w:styleId="Overskrift2Tegn">
    <w:name w:val="Overskrift 2 Tegn"/>
    <w:basedOn w:val="Standardskrifttypeiafsnit"/>
    <w:link w:val="Overskrift2"/>
    <w:uiPriority w:val="9"/>
    <w:rsid w:val="00C031FE"/>
    <w:rPr>
      <w:rFonts w:ascii="Palatino Linotype" w:eastAsiaTheme="majorEastAsia" w:hAnsi="Palatino Linotype" w:cstheme="majorBidi"/>
      <w:b/>
      <w:sz w:val="20"/>
      <w:szCs w:val="26"/>
    </w:rPr>
  </w:style>
  <w:style w:type="character" w:customStyle="1" w:styleId="Overskrift3Tegn">
    <w:name w:val="Overskrift 3 Tegn"/>
    <w:basedOn w:val="Standardskrifttypeiafsnit"/>
    <w:link w:val="Overskrift3"/>
    <w:uiPriority w:val="9"/>
    <w:rsid w:val="00C031FE"/>
    <w:rPr>
      <w:rFonts w:ascii="Palatino Linotype" w:eastAsiaTheme="majorEastAsia" w:hAnsi="Palatino Linotype" w:cstheme="majorBidi"/>
      <w:sz w:val="20"/>
      <w:szCs w:val="24"/>
    </w:rPr>
  </w:style>
  <w:style w:type="character" w:customStyle="1" w:styleId="Overskrift4Tegn">
    <w:name w:val="Overskrift 4 Tegn"/>
    <w:basedOn w:val="Standardskrifttypeiafsnit"/>
    <w:link w:val="Overskrift4"/>
    <w:uiPriority w:val="9"/>
    <w:semiHidden/>
    <w:rsid w:val="00C031FE"/>
    <w:rPr>
      <w:rFonts w:asciiTheme="majorHAnsi" w:eastAsiaTheme="majorEastAsia" w:hAnsiTheme="majorHAnsi" w:cstheme="majorBidi"/>
      <w:i/>
      <w:iCs/>
      <w:color w:val="2F5496" w:themeColor="accent1" w:themeShade="BF"/>
      <w:sz w:val="20"/>
    </w:rPr>
  </w:style>
  <w:style w:type="character" w:customStyle="1" w:styleId="Overskrift5Tegn">
    <w:name w:val="Overskrift 5 Tegn"/>
    <w:basedOn w:val="Standardskrifttypeiafsnit"/>
    <w:link w:val="Overskrift5"/>
    <w:uiPriority w:val="9"/>
    <w:semiHidden/>
    <w:rsid w:val="00C031FE"/>
    <w:rPr>
      <w:rFonts w:asciiTheme="majorHAnsi" w:eastAsiaTheme="majorEastAsia" w:hAnsiTheme="majorHAnsi" w:cstheme="majorBidi"/>
      <w:color w:val="2F5496" w:themeColor="accent1" w:themeShade="BF"/>
      <w:sz w:val="20"/>
    </w:rPr>
  </w:style>
  <w:style w:type="character" w:customStyle="1" w:styleId="Overskrift6Tegn">
    <w:name w:val="Overskrift 6 Tegn"/>
    <w:basedOn w:val="Standardskrifttypeiafsnit"/>
    <w:link w:val="Overskrift6"/>
    <w:uiPriority w:val="9"/>
    <w:semiHidden/>
    <w:rsid w:val="00C031FE"/>
    <w:rPr>
      <w:rFonts w:asciiTheme="majorHAnsi" w:eastAsiaTheme="majorEastAsia" w:hAnsiTheme="majorHAnsi" w:cstheme="majorBidi"/>
      <w:color w:val="1F3763" w:themeColor="accent1" w:themeShade="7F"/>
      <w:sz w:val="20"/>
    </w:rPr>
  </w:style>
  <w:style w:type="character" w:customStyle="1" w:styleId="Overskrift7Tegn">
    <w:name w:val="Overskrift 7 Tegn"/>
    <w:basedOn w:val="Standardskrifttypeiafsnit"/>
    <w:link w:val="Overskrift7"/>
    <w:uiPriority w:val="9"/>
    <w:semiHidden/>
    <w:rsid w:val="00C031FE"/>
    <w:rPr>
      <w:rFonts w:asciiTheme="majorHAnsi" w:eastAsiaTheme="majorEastAsia" w:hAnsiTheme="majorHAnsi" w:cstheme="majorBidi"/>
      <w:i/>
      <w:iCs/>
      <w:color w:val="1F3763" w:themeColor="accent1" w:themeShade="7F"/>
      <w:sz w:val="20"/>
    </w:rPr>
  </w:style>
  <w:style w:type="character" w:customStyle="1" w:styleId="Overskrift8Tegn">
    <w:name w:val="Overskrift 8 Tegn"/>
    <w:basedOn w:val="Standardskrifttypeiafsnit"/>
    <w:link w:val="Overskrift8"/>
    <w:uiPriority w:val="9"/>
    <w:semiHidden/>
    <w:rsid w:val="00C031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C031FE"/>
    <w:rPr>
      <w:rFonts w:asciiTheme="majorHAnsi" w:eastAsiaTheme="majorEastAsia" w:hAnsiTheme="majorHAnsi" w:cstheme="majorBidi"/>
      <w:i/>
      <w:iCs/>
      <w:color w:val="272727" w:themeColor="text1" w:themeTint="D8"/>
      <w:sz w:val="21"/>
      <w:szCs w:val="21"/>
    </w:rPr>
  </w:style>
  <w:style w:type="paragraph" w:styleId="Undertitel">
    <w:name w:val="Subtitle"/>
    <w:basedOn w:val="Normal"/>
    <w:next w:val="Normal"/>
    <w:link w:val="UndertitelTegn"/>
    <w:uiPriority w:val="11"/>
    <w:qFormat/>
    <w:rsid w:val="00C62F6C"/>
    <w:pPr>
      <w:numPr>
        <w:ilvl w:val="1"/>
      </w:numPr>
      <w:jc w:val="center"/>
    </w:pPr>
    <w:rPr>
      <w:rFonts w:eastAsiaTheme="minorEastAsia"/>
      <w:b/>
      <w:color w:val="000000" w:themeColor="text1"/>
      <w:spacing w:val="15"/>
      <w:sz w:val="22"/>
    </w:rPr>
  </w:style>
  <w:style w:type="character" w:customStyle="1" w:styleId="UndertitelTegn">
    <w:name w:val="Undertitel Tegn"/>
    <w:basedOn w:val="Standardskrifttypeiafsnit"/>
    <w:link w:val="Undertitel"/>
    <w:uiPriority w:val="11"/>
    <w:rsid w:val="00C62F6C"/>
    <w:rPr>
      <w:rFonts w:ascii="Palatino Linotype" w:eastAsiaTheme="minorEastAsia" w:hAnsi="Palatino Linotype"/>
      <w:b/>
      <w:color w:val="000000" w:themeColor="text1"/>
      <w:spacing w:val="15"/>
    </w:rPr>
  </w:style>
  <w:style w:type="paragraph" w:styleId="Sidehoved">
    <w:name w:val="header"/>
    <w:basedOn w:val="Normal"/>
    <w:link w:val="SidehovedTegn"/>
    <w:uiPriority w:val="99"/>
    <w:unhideWhenUsed/>
    <w:rsid w:val="00D0383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0383C"/>
    <w:rPr>
      <w:rFonts w:ascii="Palatino Linotype" w:hAnsi="Palatino Linotype"/>
      <w:sz w:val="20"/>
    </w:rPr>
  </w:style>
  <w:style w:type="paragraph" w:styleId="Sidefod">
    <w:name w:val="footer"/>
    <w:basedOn w:val="Normal"/>
    <w:link w:val="SidefodTegn"/>
    <w:uiPriority w:val="99"/>
    <w:unhideWhenUsed/>
    <w:rsid w:val="00D0383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0383C"/>
    <w:rPr>
      <w:rFonts w:ascii="Palatino Linotype" w:hAnsi="Palatino Linotype"/>
      <w:sz w:val="20"/>
    </w:rPr>
  </w:style>
  <w:style w:type="character" w:styleId="Hyperlink">
    <w:name w:val="Hyperlink"/>
    <w:basedOn w:val="Standardskrifttypeiafsnit"/>
    <w:uiPriority w:val="99"/>
    <w:unhideWhenUsed/>
    <w:rsid w:val="00A73EF3"/>
    <w:rPr>
      <w:color w:val="0563C1" w:themeColor="hyperlink"/>
      <w:u w:val="single"/>
    </w:rPr>
  </w:style>
  <w:style w:type="paragraph" w:styleId="Indholdsfortegnelse1">
    <w:name w:val="toc 1"/>
    <w:basedOn w:val="Normal"/>
    <w:next w:val="Normal"/>
    <w:autoRedefine/>
    <w:uiPriority w:val="39"/>
    <w:unhideWhenUsed/>
    <w:rsid w:val="00A73EF3"/>
    <w:pPr>
      <w:spacing w:after="100"/>
    </w:pPr>
    <w:rPr>
      <w:b/>
    </w:rPr>
  </w:style>
  <w:style w:type="paragraph" w:styleId="Indholdsfortegnelse2">
    <w:name w:val="toc 2"/>
    <w:basedOn w:val="Normal"/>
    <w:next w:val="Normal"/>
    <w:autoRedefine/>
    <w:uiPriority w:val="39"/>
    <w:unhideWhenUsed/>
    <w:rsid w:val="00A73EF3"/>
    <w:pPr>
      <w:spacing w:after="100"/>
      <w:ind w:left="200"/>
    </w:pPr>
    <w:rPr>
      <w:b/>
      <w:sz w:val="18"/>
    </w:rPr>
  </w:style>
  <w:style w:type="paragraph" w:styleId="Indholdsfortegnelse3">
    <w:name w:val="toc 3"/>
    <w:basedOn w:val="Normal"/>
    <w:next w:val="Normal"/>
    <w:autoRedefine/>
    <w:uiPriority w:val="39"/>
    <w:unhideWhenUsed/>
    <w:rsid w:val="00A73EF3"/>
    <w:pPr>
      <w:spacing w:after="100"/>
      <w:ind w:left="400"/>
    </w:pPr>
    <w:rPr>
      <w:sz w:val="16"/>
    </w:rPr>
  </w:style>
  <w:style w:type="table" w:styleId="Tabel-Gitter">
    <w:name w:val="Table Grid"/>
    <w:basedOn w:val="Tabel-Normal"/>
    <w:uiPriority w:val="39"/>
    <w:rsid w:val="00E14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64D75"/>
    <w:pPr>
      <w:ind w:left="720"/>
      <w:contextualSpacing/>
    </w:pPr>
  </w:style>
  <w:style w:type="character" w:styleId="Ulstomtale">
    <w:name w:val="Unresolved Mention"/>
    <w:basedOn w:val="Standardskrifttypeiafsnit"/>
    <w:uiPriority w:val="99"/>
    <w:semiHidden/>
    <w:unhideWhenUsed/>
    <w:rsid w:val="00FD7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tatilsynet.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ngsaaconsult.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ktiv xmlns="e81b85c0-9d12-4d63-ba1f-56e96806a1f4">true</Aktiv>
    <Ejer xmlns="e81b85c0-9d12-4d63-ba1f-56e96806a1f4">
      <UserInfo>
        <DisplayName/>
        <AccountId xsi:nil="true"/>
        <AccountType/>
      </UserInfo>
    </Ejer>
    <lcf76f155ced4ddcb4097134ff3c332f xmlns="e81b85c0-9d12-4d63-ba1f-56e96806a1f4">
      <Terms xmlns="http://schemas.microsoft.com/office/infopath/2007/PartnerControls"/>
    </lcf76f155ced4ddcb4097134ff3c332f>
    <TaxCatchAll xmlns="08ae7acf-3b18-44e6-a71b-3859d59d854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BF61009D641EF4B81CA70447DC5C5CF" ma:contentTypeVersion="20" ma:contentTypeDescription="Opret et nyt dokument." ma:contentTypeScope="" ma:versionID="0ae8e18c0e9054e9eaef093d2e1b4acb">
  <xsd:schema xmlns:xsd="http://www.w3.org/2001/XMLSchema" xmlns:xs="http://www.w3.org/2001/XMLSchema" xmlns:p="http://schemas.microsoft.com/office/2006/metadata/properties" xmlns:ns2="08ae7acf-3b18-44e6-a71b-3859d59d8542" xmlns:ns3="e81b85c0-9d12-4d63-ba1f-56e96806a1f4" targetNamespace="http://schemas.microsoft.com/office/2006/metadata/properties" ma:root="true" ma:fieldsID="a21aeddee248b5945fdbbe69acc375ef" ns2:_="" ns3:_="">
    <xsd:import namespace="08ae7acf-3b18-44e6-a71b-3859d59d8542"/>
    <xsd:import namespace="e81b85c0-9d12-4d63-ba1f-56e96806a1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Ejer" minOccurs="0"/>
                <xsd:element ref="ns3:Aktiv"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e7acf-3b18-44e6-a71b-3859d59d8542"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5" nillable="true" ma:displayName="Taxonomy Catch All Column" ma:hidden="true" ma:list="{a902f221-ffce-4329-9006-81a2129905af}" ma:internalName="TaxCatchAll" ma:showField="CatchAllData" ma:web="08ae7acf-3b18-44e6-a71b-3859d59d85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1b85c0-9d12-4d63-ba1f-56e96806a1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Ejer" ma:index="21"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ktiv" ma:index="22" nillable="true" ma:displayName="Aktiv" ma:default="1" ma:internalName="Aktiv">
      <xsd:simpleType>
        <xsd:restriction base="dms:Boolean"/>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1436c354-550c-4b80-8cae-815bd3316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A3E5B-4A4E-4E97-B91B-BD2F248F5373}">
  <ds:schemaRefs>
    <ds:schemaRef ds:uri="http://schemas.openxmlformats.org/officeDocument/2006/bibliography"/>
  </ds:schemaRefs>
</ds:datastoreItem>
</file>

<file path=customXml/itemProps2.xml><?xml version="1.0" encoding="utf-8"?>
<ds:datastoreItem xmlns:ds="http://schemas.openxmlformats.org/officeDocument/2006/customXml" ds:itemID="{918C3FFB-27A1-45A2-89D1-E1578958EF52}">
  <ds:schemaRefs>
    <ds:schemaRef ds:uri="http://schemas.microsoft.com/office/2006/metadata/properties"/>
    <ds:schemaRef ds:uri="http://schemas.microsoft.com/office/infopath/2007/PartnerControls"/>
    <ds:schemaRef ds:uri="e81b85c0-9d12-4d63-ba1f-56e96806a1f4"/>
    <ds:schemaRef ds:uri="08ae7acf-3b18-44e6-a71b-3859d59d8542"/>
  </ds:schemaRefs>
</ds:datastoreItem>
</file>

<file path=customXml/itemProps3.xml><?xml version="1.0" encoding="utf-8"?>
<ds:datastoreItem xmlns:ds="http://schemas.openxmlformats.org/officeDocument/2006/customXml" ds:itemID="{BB3A4C35-162C-48DF-B922-48BDA89E5902}">
  <ds:schemaRefs>
    <ds:schemaRef ds:uri="http://schemas.microsoft.com/sharepoint/v3/contenttype/forms"/>
  </ds:schemaRefs>
</ds:datastoreItem>
</file>

<file path=customXml/itemProps4.xml><?xml version="1.0" encoding="utf-8"?>
<ds:datastoreItem xmlns:ds="http://schemas.openxmlformats.org/officeDocument/2006/customXml" ds:itemID="{1D068011-6CE9-458D-9952-070FA631E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e7acf-3b18-44e6-a71b-3859d59d8542"/>
    <ds:schemaRef ds:uri="e81b85c0-9d12-4d63-ba1f-56e96806a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541</Words>
  <Characters>3307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3841</CharactersWithSpaces>
  <SharedDoc>false</SharedDoc>
  <HLinks>
    <vt:vector size="96" baseType="variant">
      <vt:variant>
        <vt:i4>7995444</vt:i4>
      </vt:variant>
      <vt:variant>
        <vt:i4>93</vt:i4>
      </vt:variant>
      <vt:variant>
        <vt:i4>0</vt:i4>
      </vt:variant>
      <vt:variant>
        <vt:i4>5</vt:i4>
      </vt:variant>
      <vt:variant>
        <vt:lpwstr>http://www.datatilsynet.dk/</vt:lpwstr>
      </vt:variant>
      <vt:variant>
        <vt:lpwstr/>
      </vt:variant>
      <vt:variant>
        <vt:i4>1966133</vt:i4>
      </vt:variant>
      <vt:variant>
        <vt:i4>86</vt:i4>
      </vt:variant>
      <vt:variant>
        <vt:i4>0</vt:i4>
      </vt:variant>
      <vt:variant>
        <vt:i4>5</vt:i4>
      </vt:variant>
      <vt:variant>
        <vt:lpwstr/>
      </vt:variant>
      <vt:variant>
        <vt:lpwstr>_Toc143673084</vt:lpwstr>
      </vt:variant>
      <vt:variant>
        <vt:i4>1966133</vt:i4>
      </vt:variant>
      <vt:variant>
        <vt:i4>80</vt:i4>
      </vt:variant>
      <vt:variant>
        <vt:i4>0</vt:i4>
      </vt:variant>
      <vt:variant>
        <vt:i4>5</vt:i4>
      </vt:variant>
      <vt:variant>
        <vt:lpwstr/>
      </vt:variant>
      <vt:variant>
        <vt:lpwstr>_Toc143673083</vt:lpwstr>
      </vt:variant>
      <vt:variant>
        <vt:i4>1966133</vt:i4>
      </vt:variant>
      <vt:variant>
        <vt:i4>74</vt:i4>
      </vt:variant>
      <vt:variant>
        <vt:i4>0</vt:i4>
      </vt:variant>
      <vt:variant>
        <vt:i4>5</vt:i4>
      </vt:variant>
      <vt:variant>
        <vt:lpwstr/>
      </vt:variant>
      <vt:variant>
        <vt:lpwstr>_Toc143673082</vt:lpwstr>
      </vt:variant>
      <vt:variant>
        <vt:i4>1966133</vt:i4>
      </vt:variant>
      <vt:variant>
        <vt:i4>68</vt:i4>
      </vt:variant>
      <vt:variant>
        <vt:i4>0</vt:i4>
      </vt:variant>
      <vt:variant>
        <vt:i4>5</vt:i4>
      </vt:variant>
      <vt:variant>
        <vt:lpwstr/>
      </vt:variant>
      <vt:variant>
        <vt:lpwstr>_Toc143673081</vt:lpwstr>
      </vt:variant>
      <vt:variant>
        <vt:i4>1966133</vt:i4>
      </vt:variant>
      <vt:variant>
        <vt:i4>62</vt:i4>
      </vt:variant>
      <vt:variant>
        <vt:i4>0</vt:i4>
      </vt:variant>
      <vt:variant>
        <vt:i4>5</vt:i4>
      </vt:variant>
      <vt:variant>
        <vt:lpwstr/>
      </vt:variant>
      <vt:variant>
        <vt:lpwstr>_Toc143673080</vt:lpwstr>
      </vt:variant>
      <vt:variant>
        <vt:i4>1114165</vt:i4>
      </vt:variant>
      <vt:variant>
        <vt:i4>56</vt:i4>
      </vt:variant>
      <vt:variant>
        <vt:i4>0</vt:i4>
      </vt:variant>
      <vt:variant>
        <vt:i4>5</vt:i4>
      </vt:variant>
      <vt:variant>
        <vt:lpwstr/>
      </vt:variant>
      <vt:variant>
        <vt:lpwstr>_Toc143673079</vt:lpwstr>
      </vt:variant>
      <vt:variant>
        <vt:i4>1114165</vt:i4>
      </vt:variant>
      <vt:variant>
        <vt:i4>50</vt:i4>
      </vt:variant>
      <vt:variant>
        <vt:i4>0</vt:i4>
      </vt:variant>
      <vt:variant>
        <vt:i4>5</vt:i4>
      </vt:variant>
      <vt:variant>
        <vt:lpwstr/>
      </vt:variant>
      <vt:variant>
        <vt:lpwstr>_Toc143673078</vt:lpwstr>
      </vt:variant>
      <vt:variant>
        <vt:i4>1114165</vt:i4>
      </vt:variant>
      <vt:variant>
        <vt:i4>44</vt:i4>
      </vt:variant>
      <vt:variant>
        <vt:i4>0</vt:i4>
      </vt:variant>
      <vt:variant>
        <vt:i4>5</vt:i4>
      </vt:variant>
      <vt:variant>
        <vt:lpwstr/>
      </vt:variant>
      <vt:variant>
        <vt:lpwstr>_Toc143673077</vt:lpwstr>
      </vt:variant>
      <vt:variant>
        <vt:i4>1114165</vt:i4>
      </vt:variant>
      <vt:variant>
        <vt:i4>38</vt:i4>
      </vt:variant>
      <vt:variant>
        <vt:i4>0</vt:i4>
      </vt:variant>
      <vt:variant>
        <vt:i4>5</vt:i4>
      </vt:variant>
      <vt:variant>
        <vt:lpwstr/>
      </vt:variant>
      <vt:variant>
        <vt:lpwstr>_Toc143673076</vt:lpwstr>
      </vt:variant>
      <vt:variant>
        <vt:i4>1114165</vt:i4>
      </vt:variant>
      <vt:variant>
        <vt:i4>32</vt:i4>
      </vt:variant>
      <vt:variant>
        <vt:i4>0</vt:i4>
      </vt:variant>
      <vt:variant>
        <vt:i4>5</vt:i4>
      </vt:variant>
      <vt:variant>
        <vt:lpwstr/>
      </vt:variant>
      <vt:variant>
        <vt:lpwstr>_Toc143673075</vt:lpwstr>
      </vt:variant>
      <vt:variant>
        <vt:i4>1114165</vt:i4>
      </vt:variant>
      <vt:variant>
        <vt:i4>26</vt:i4>
      </vt:variant>
      <vt:variant>
        <vt:i4>0</vt:i4>
      </vt:variant>
      <vt:variant>
        <vt:i4>5</vt:i4>
      </vt:variant>
      <vt:variant>
        <vt:lpwstr/>
      </vt:variant>
      <vt:variant>
        <vt:lpwstr>_Toc143673074</vt:lpwstr>
      </vt:variant>
      <vt:variant>
        <vt:i4>1114165</vt:i4>
      </vt:variant>
      <vt:variant>
        <vt:i4>20</vt:i4>
      </vt:variant>
      <vt:variant>
        <vt:i4>0</vt:i4>
      </vt:variant>
      <vt:variant>
        <vt:i4>5</vt:i4>
      </vt:variant>
      <vt:variant>
        <vt:lpwstr/>
      </vt:variant>
      <vt:variant>
        <vt:lpwstr>_Toc143673073</vt:lpwstr>
      </vt:variant>
      <vt:variant>
        <vt:i4>1114165</vt:i4>
      </vt:variant>
      <vt:variant>
        <vt:i4>14</vt:i4>
      </vt:variant>
      <vt:variant>
        <vt:i4>0</vt:i4>
      </vt:variant>
      <vt:variant>
        <vt:i4>5</vt:i4>
      </vt:variant>
      <vt:variant>
        <vt:lpwstr/>
      </vt:variant>
      <vt:variant>
        <vt:lpwstr>_Toc143673072</vt:lpwstr>
      </vt:variant>
      <vt:variant>
        <vt:i4>1114165</vt:i4>
      </vt:variant>
      <vt:variant>
        <vt:i4>8</vt:i4>
      </vt:variant>
      <vt:variant>
        <vt:i4>0</vt:i4>
      </vt:variant>
      <vt:variant>
        <vt:i4>5</vt:i4>
      </vt:variant>
      <vt:variant>
        <vt:lpwstr/>
      </vt:variant>
      <vt:variant>
        <vt:lpwstr>_Toc143673071</vt:lpwstr>
      </vt:variant>
      <vt:variant>
        <vt:i4>1114165</vt:i4>
      </vt:variant>
      <vt:variant>
        <vt:i4>2</vt:i4>
      </vt:variant>
      <vt:variant>
        <vt:i4>0</vt:i4>
      </vt:variant>
      <vt:variant>
        <vt:i4>5</vt:i4>
      </vt:variant>
      <vt:variant>
        <vt:lpwstr/>
      </vt:variant>
      <vt:variant>
        <vt:lpwstr>_Toc143673070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Vejle Jensen</dc:creator>
  <cp:keywords/>
  <dc:description/>
  <cp:lastModifiedBy>Karina Aeberli</cp:lastModifiedBy>
  <cp:revision>5</cp:revision>
  <cp:lastPrinted>2020-12-29T18:24:00Z</cp:lastPrinted>
  <dcterms:created xsi:type="dcterms:W3CDTF">2025-12-12T10:24:00Z</dcterms:created>
  <dcterms:modified xsi:type="dcterms:W3CDTF">2025-12-17T08:00:00Z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0x010100ABF61009D641EF4B81CA70447DC5C5CF</vt:lpwstr>
  </property>
  <property fmtid="{D5CDD505-2E9C-101B-9397-08002B2CF9AE}" pid="3" name="MediaServiceImageTags">
    <vt:lpwstr/>
  </property>
</Properties>
</file>